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2EE18E3C" wp14:editId="1E1A6A1E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66" w:rsidRPr="00D87239" w:rsidRDefault="003308BE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na dostawę zapadni fosy orkiestry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>______________________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r.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Centrum </w:t>
      </w:r>
      <w:proofErr w:type="spellStart"/>
      <w:r w:rsidRPr="00D87239">
        <w:rPr>
          <w:rFonts w:ascii="Verdana" w:eastAsia="TimesNewRoman" w:hAnsi="Verdana" w:cs="TimesNewRoman"/>
          <w:sz w:val="22"/>
          <w:szCs w:val="22"/>
        </w:rPr>
        <w:t>Kulturalno</w:t>
      </w:r>
      <w:proofErr w:type="spellEnd"/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C710E8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3308BE" w:rsidRDefault="00326366" w:rsidP="003308BE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3308BE">
        <w:rPr>
          <w:rFonts w:ascii="Verdana" w:hAnsi="Verdana"/>
          <w:b/>
          <w:sz w:val="22"/>
          <w:szCs w:val="22"/>
        </w:rPr>
        <w:t>na zaprojektowanie, dostawę i montaż</w:t>
      </w:r>
      <w:r w:rsidR="003308BE" w:rsidRPr="00D261B0">
        <w:rPr>
          <w:rFonts w:ascii="Verdana" w:hAnsi="Verdana"/>
          <w:b/>
          <w:sz w:val="22"/>
          <w:szCs w:val="22"/>
        </w:rPr>
        <w:t xml:space="preserve"> systemu ryglowania zapadni fosy orkiestry zainstalowanej w budynku CKK Jordanki Sp. z o.o. w To</w:t>
      </w:r>
      <w:r w:rsidR="003308BE">
        <w:rPr>
          <w:rFonts w:ascii="Verdana" w:hAnsi="Verdana"/>
          <w:b/>
          <w:sz w:val="22"/>
          <w:szCs w:val="22"/>
        </w:rPr>
        <w:t>runiu przy Al. Solidarności 1-3”</w:t>
      </w:r>
      <w:r w:rsidRPr="003308BE">
        <w:rPr>
          <w:rFonts w:ascii="Verdana" w:eastAsia="TimesNewRoman" w:hAnsi="Verdana" w:cs="TimesNewRoman"/>
          <w:b/>
          <w:bCs/>
          <w:sz w:val="22"/>
          <w:szCs w:val="22"/>
        </w:rPr>
        <w:t xml:space="preserve"> </w:t>
      </w:r>
      <w:r w:rsidRPr="003308BE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</w:t>
      </w:r>
      <w:proofErr w:type="spellStart"/>
      <w:r w:rsidRPr="003308BE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308BE">
        <w:rPr>
          <w:rFonts w:ascii="Verdana" w:eastAsia="TimesNewRoman" w:hAnsi="Verdana" w:cs="TimesNewRoman"/>
          <w:sz w:val="22"/>
          <w:szCs w:val="22"/>
        </w:rPr>
        <w:t>. Dz.</w:t>
      </w:r>
      <w:r w:rsidR="00B87A4A" w:rsidRPr="003308BE">
        <w:rPr>
          <w:rFonts w:ascii="Verdana" w:eastAsia="TimesNewRoman" w:hAnsi="Verdana" w:cs="TimesNewRoman"/>
          <w:sz w:val="22"/>
          <w:szCs w:val="22"/>
        </w:rPr>
        <w:t xml:space="preserve"> U. z 2015 r. poz. 2164</w:t>
      </w:r>
      <w:r w:rsidRPr="003308BE">
        <w:rPr>
          <w:rFonts w:ascii="Verdana" w:eastAsia="TimesNewRoman" w:hAnsi="Verdana" w:cs="TimesNewRoman"/>
          <w:sz w:val="22"/>
          <w:szCs w:val="22"/>
        </w:rPr>
        <w:t xml:space="preserve"> </w:t>
      </w:r>
      <w:proofErr w:type="spellStart"/>
      <w:r w:rsidRPr="003308BE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308BE">
        <w:rPr>
          <w:rFonts w:ascii="Verdana" w:eastAsia="TimesNewRoman" w:hAnsi="Verdana" w:cs="TimesNewRoman"/>
          <w:sz w:val="22"/>
          <w:szCs w:val="22"/>
        </w:rPr>
        <w:t>. ze zm.)</w:t>
      </w:r>
    </w:p>
    <w:p w:rsidR="00C710E8" w:rsidRDefault="00C710E8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</w:p>
    <w:p w:rsidR="00C710E8" w:rsidRPr="00D87239" w:rsidRDefault="003F725A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:rsidR="00945177" w:rsidRPr="00945177" w:rsidRDefault="00326366" w:rsidP="003308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="003308BE">
        <w:rPr>
          <w:rFonts w:ascii="Verdana" w:hAnsi="Verdana" w:cs="Arial"/>
          <w:b/>
          <w:sz w:val="22"/>
          <w:szCs w:val="22"/>
        </w:rPr>
        <w:t xml:space="preserve"> zaprojektowaniu, dostawie</w:t>
      </w:r>
      <w:r w:rsidR="003308BE" w:rsidRPr="003308BE">
        <w:rPr>
          <w:rFonts w:ascii="Verdana" w:hAnsi="Verdana" w:cs="Arial"/>
          <w:b/>
          <w:sz w:val="22"/>
          <w:szCs w:val="22"/>
        </w:rPr>
        <w:t xml:space="preserve"> i montażu systemu </w:t>
      </w:r>
      <w:r w:rsidR="003308BE" w:rsidRPr="003308BE">
        <w:rPr>
          <w:rFonts w:ascii="Verdana" w:hAnsi="Verdana" w:cs="Arial"/>
          <w:b/>
          <w:sz w:val="22"/>
          <w:szCs w:val="22"/>
        </w:rPr>
        <w:lastRenderedPageBreak/>
        <w:t>ryglowania zapadni fosy orkiestry zainstalowanej w budynku CKK Jordanki Sp. z o.o. w Toruniu przy Al. Solidarności 1-3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:rsidR="00856C73" w:rsidRPr="00B9177D" w:rsidRDefault="00326366" w:rsidP="008067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E14641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B87A4A">
        <w:rPr>
          <w:rFonts w:ascii="Verdana" w:eastAsia="TimesNewRoman" w:hAnsi="Verdana" w:cs="TimesNewRoman"/>
          <w:b/>
          <w:sz w:val="22"/>
          <w:szCs w:val="22"/>
        </w:rPr>
        <w:t>1</w:t>
      </w:r>
      <w:r w:rsidR="003308BE">
        <w:rPr>
          <w:rFonts w:ascii="Verdana" w:eastAsia="TimesNewRoman" w:hAnsi="Verdana" w:cs="TimesNewRoman"/>
          <w:b/>
          <w:sz w:val="22"/>
          <w:szCs w:val="22"/>
        </w:rPr>
        <w:t>0 stycznia 2017 r. do 28 lutego</w:t>
      </w:r>
      <w:r w:rsidR="00B87A4A">
        <w:rPr>
          <w:rFonts w:ascii="Verdana" w:eastAsia="TimesNewRoman" w:hAnsi="Verdana" w:cs="TimesNewRoman"/>
          <w:b/>
          <w:sz w:val="22"/>
          <w:szCs w:val="22"/>
        </w:rPr>
        <w:t xml:space="preserve"> 2017</w:t>
      </w:r>
      <w:r w:rsidR="005114E8">
        <w:rPr>
          <w:rFonts w:ascii="Verdana" w:eastAsia="TimesNewRoman" w:hAnsi="Verdana" w:cs="TimesNewRoman"/>
          <w:b/>
          <w:sz w:val="22"/>
          <w:szCs w:val="22"/>
        </w:rPr>
        <w:t xml:space="preserve"> r.</w:t>
      </w:r>
      <w:r w:rsidR="003308BE">
        <w:rPr>
          <w:rFonts w:ascii="Verdana" w:eastAsia="TimesNewRoman" w:hAnsi="Verdana" w:cs="TimesNewRoman"/>
          <w:b/>
          <w:sz w:val="22"/>
          <w:szCs w:val="22"/>
        </w:rPr>
        <w:t xml:space="preserve"> Wykonawca zobowiązuje się do dostarczenia projektu warsztatowego zapadni w terminie 14 dni od dnia zawarcia niniejszej umowy.</w:t>
      </w:r>
    </w:p>
    <w:p w:rsidR="00570A42" w:rsidRPr="00570A42" w:rsidRDefault="00326366" w:rsidP="00570A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Wykonawca, po zakończeniu realizacji zamówienia zobowiązany jest do uporządkowania terenu na którym wykonywał zamówienie oraz do utylizacji odpadów we własnym zakresie.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 oświadcza, że będzie wykonywał prace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przy udziale podwykonawców w następującym zakresie _______________. </w:t>
      </w:r>
    </w:p>
    <w:p w:rsidR="003308BE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zawarcia umowy z podwykonawcą wymagana jest zgoda Zamawiającego.</w:t>
      </w:r>
    </w:p>
    <w:p w:rsidR="00326366" w:rsidRDefault="003308BE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zobowiązany jest do wykonywania umowy w taki sposób, aby nie zakłócić bieżącej działalności Zamawiającego, w szczególności wydarzeń odbywających się w CKK Jordanki. Zamawiający przedstawi Wykonawcy harmonogram wydarzeń. Wykonawca ma świadomość, że harmonogram ten może podlegać zmianie i zrzeka się roszczeń wobec Zamawiającego z tego tytułu.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:rsidR="00B87A4A" w:rsidRPr="00D87239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Specyfikacja istotnych warunków zamówienia, w tym w szczególności opis przedmiotu zamówienia stanowią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lastRenderedPageBreak/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 xml:space="preserve">rodzenie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</w:t>
      </w:r>
      <w:r w:rsidR="009047D9">
        <w:rPr>
          <w:rFonts w:ascii="Verdana" w:eastAsia="TimesNewRoman" w:hAnsi="Verdana" w:cs="TimesNewRoman"/>
          <w:sz w:val="22"/>
          <w:szCs w:val="22"/>
        </w:rPr>
        <w:t>zł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brutto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:rsidR="00326366" w:rsidRPr="00D87239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Wynagrodzenie będzie płatne na </w:t>
      </w:r>
      <w:r w:rsidR="00491B39">
        <w:rPr>
          <w:rFonts w:ascii="Verdana" w:eastAsia="TimesNewRoman" w:hAnsi="Verdana" w:cs="TimesNewRoman"/>
          <w:sz w:val="22"/>
          <w:szCs w:val="22"/>
        </w:rPr>
        <w:t>podstawie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faktury wystawianej z dołu po zakończeniu </w:t>
      </w:r>
      <w:r w:rsidR="00FF1F90">
        <w:rPr>
          <w:rFonts w:ascii="Verdana" w:eastAsia="TimesNewRoman" w:hAnsi="Verdana" w:cs="TimesNewRoman"/>
          <w:sz w:val="22"/>
          <w:szCs w:val="22"/>
        </w:rPr>
        <w:t>realizacji zamówienia i jego bezusterkowym odbiorze przez Zamawiającego</w:t>
      </w:r>
      <w:r w:rsidR="007924AB">
        <w:rPr>
          <w:rFonts w:ascii="Verdana" w:eastAsia="TimesNewRoman" w:hAnsi="Verdana" w:cs="TimesNewRoman"/>
          <w:sz w:val="22"/>
          <w:szCs w:val="22"/>
        </w:rPr>
        <w:t>. Termin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płatności faktury VAT wynosi ________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dni od dnia przedłożenia Zamawiającemu prawidłowo wystawionej faktury VAT. </w:t>
      </w:r>
    </w:p>
    <w:p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</w:t>
      </w:r>
      <w:r w:rsidR="00FF1F90">
        <w:rPr>
          <w:rFonts w:ascii="Verdana" w:eastAsia="TimesNewRoman" w:hAnsi="Verdana" w:cs="TimesNewRoman"/>
          <w:sz w:val="22"/>
          <w:szCs w:val="22"/>
        </w:rPr>
        <w:t>protokół odbioru podpisany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przez Zamawiającego. </w:t>
      </w:r>
    </w:p>
    <w:p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:rsidR="00326366" w:rsidRDefault="00FF1F90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Odstąpienie od umowy przez którąkolwiek ze Stron z przyczyn leżących po stronie Wykonawcy – 10% wynagrodzenia o którym mowa w §4 ust. 1</w:t>
      </w:r>
    </w:p>
    <w:p w:rsidR="00FF1F90" w:rsidRDefault="00FF1F90" w:rsidP="00FF1F90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Opóźnienie w wykonaniu przedmiotu zamówienia – 1% wynagrodzenia o którym mowa w §4 ust. 1 za każdy rozpoczęty dzień opóźnienia. Kara umowna dotyczy także niedostarczenia prawidłowo wykonanego projektu warsztatowego o którym mowa w §2 ust. 2.</w:t>
      </w:r>
    </w:p>
    <w:p w:rsidR="00FF1F90" w:rsidRPr="00FF1F90" w:rsidRDefault="00FF1F90" w:rsidP="00FF1F90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Opóźnienie w usuwaniu usterek w ramach rękojmi lub gwarancji – 0,5% wynagrodzenia o którym mowa w §4 ust. 1 za każdy rozpoczęty dzień opóźnienia. </w:t>
      </w:r>
    </w:p>
    <w:p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Zamawiającemu przysługuje prawo do odstąpienia od umowy w przypadku, gdy: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</w:t>
      </w:r>
      <w:r w:rsidRPr="00FF1F90">
        <w:rPr>
          <w:rFonts w:ascii="Verdana" w:hAnsi="Verdana"/>
          <w:sz w:val="22"/>
          <w:szCs w:val="22"/>
        </w:rPr>
        <w:t xml:space="preserve">zgłoszony wniosek o </w:t>
      </w:r>
      <w:r w:rsidR="00451815" w:rsidRPr="00FF1F90">
        <w:rPr>
          <w:rFonts w:ascii="Verdana" w:hAnsi="Verdana"/>
          <w:sz w:val="22"/>
          <w:szCs w:val="22"/>
        </w:rPr>
        <w:t>ogłoszenie upadłości</w:t>
      </w:r>
      <w:r w:rsidRPr="00FF1F90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</w:t>
      </w:r>
      <w:r w:rsidR="00FF1F90">
        <w:rPr>
          <w:rFonts w:ascii="Verdana" w:hAnsi="Verdana"/>
          <w:sz w:val="22"/>
          <w:szCs w:val="22"/>
        </w:rPr>
        <w:t xml:space="preserve"> -dowód na tę okoliczność obciążą Wykonawcę </w:t>
      </w:r>
      <w:r w:rsidRPr="00FF1F90">
        <w:rPr>
          <w:rFonts w:ascii="Verdana" w:hAnsi="Verdana"/>
          <w:sz w:val="22"/>
          <w:szCs w:val="22"/>
        </w:rPr>
        <w:t>(Wykonawca zobowiązany jest zawiadomić Zamawiającego o każdym pogorszeniu swojej sytuacji finansowej uzasadniającej  zgłoszenie w</w:t>
      </w:r>
      <w:r w:rsidRPr="00D87239">
        <w:rPr>
          <w:rFonts w:ascii="Verdana" w:hAnsi="Verdana"/>
          <w:sz w:val="22"/>
          <w:szCs w:val="22"/>
        </w:rPr>
        <w:t xml:space="preserve">niosku o upadłość oraz o zgłoszeniu lub wpłynięciu wniosku o upadłość w terminie 7 dni od wystąpienia tych okoliczności), 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4) Wykonawca nie rozpoczął realizacji zamówienia bez uzasadnionych przyczyn oraz nie kontynuuje ich pomimo wezwania Zamawiającego złożonego na piśmie,</w:t>
      </w:r>
    </w:p>
    <w:p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:rsidR="00FF1F90" w:rsidRDefault="00326366" w:rsidP="00FF1F90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:rsidR="004C35DF" w:rsidRPr="00FF1F90" w:rsidRDefault="00FF1F90" w:rsidP="00FF1F90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7) </w:t>
      </w:r>
      <w:r w:rsidR="004C35DF" w:rsidRPr="00FF1F90">
        <w:rPr>
          <w:rFonts w:ascii="Verdana" w:hAnsi="Verdana"/>
          <w:sz w:val="22"/>
          <w:szCs w:val="22"/>
        </w:rPr>
        <w:t xml:space="preserve">Niezależnie od powyższego Zamawiającemu przysługuje prawo jednostronnego odstąpienia od części umowy, bez wskazania przyczyn. Wykonawcy w takim przypadku przysługuje wyłącznie roszczenie o </w:t>
      </w:r>
      <w:r w:rsidR="0024415C" w:rsidRPr="00FF1F90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:rsid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:rsidR="00FF1F90" w:rsidRDefault="00FF1F90" w:rsidP="00FF1F90">
      <w:pPr>
        <w:spacing w:line="360" w:lineRule="auto"/>
        <w:ind w:left="66"/>
        <w:jc w:val="both"/>
        <w:rPr>
          <w:rFonts w:ascii="Verdana" w:hAnsi="Verdana"/>
          <w:sz w:val="22"/>
          <w:szCs w:val="22"/>
        </w:rPr>
      </w:pPr>
    </w:p>
    <w:p w:rsidR="00FF1F90" w:rsidRDefault="00FF1F90" w:rsidP="00FF1F90">
      <w:pPr>
        <w:spacing w:line="360" w:lineRule="auto"/>
        <w:ind w:left="6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§7</w:t>
      </w:r>
    </w:p>
    <w:p w:rsidR="00FF1F90" w:rsidRDefault="00FF1F90" w:rsidP="0019701F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wykonany przedmiot umowy Wykonawca udzieli Zamawiającemu gwarancji w wymiarze ___________. </w:t>
      </w:r>
    </w:p>
    <w:p w:rsidR="00FF1F90" w:rsidRDefault="00FF1F90" w:rsidP="0019701F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okresie gwarancji Wykonawca gwarantuje Zamawiającemu</w:t>
      </w:r>
      <w:r w:rsidR="0019701F">
        <w:rPr>
          <w:rFonts w:ascii="Verdana" w:hAnsi="Verdana"/>
          <w:sz w:val="22"/>
          <w:szCs w:val="22"/>
        </w:rPr>
        <w:t xml:space="preserve"> bezusterkowe </w:t>
      </w:r>
      <w:r w:rsidR="008B12D2">
        <w:rPr>
          <w:rFonts w:ascii="Verdana" w:hAnsi="Verdana"/>
          <w:sz w:val="22"/>
          <w:szCs w:val="22"/>
        </w:rPr>
        <w:t>działanie urządzeń, a w przypadku usterki – usunięcie tej usterki w terminie:</w:t>
      </w:r>
    </w:p>
    <w:p w:rsidR="008B12D2" w:rsidRDefault="008B12D2" w:rsidP="0093762B">
      <w:pPr>
        <w:pStyle w:val="Akapitzlist"/>
        <w:numPr>
          <w:ilvl w:val="2"/>
          <w:numId w:val="10"/>
        </w:numPr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usterek uniemożliwiających korzystanie z </w:t>
      </w:r>
      <w:r w:rsidR="00E7302E">
        <w:rPr>
          <w:rFonts w:ascii="Verdana" w:hAnsi="Verdana"/>
          <w:sz w:val="22"/>
          <w:szCs w:val="22"/>
        </w:rPr>
        <w:t xml:space="preserve">sali koncertowej – w terminie 12 godzin od momentu zgłoszenia – Zamawiający dopuszcza tymczasowe zabezpieczenie zapadni umożliwiające korzystanie </w:t>
      </w:r>
      <w:r w:rsidR="00AD45C6">
        <w:rPr>
          <w:rFonts w:ascii="Verdana" w:hAnsi="Verdana"/>
          <w:sz w:val="22"/>
          <w:szCs w:val="22"/>
        </w:rPr>
        <w:t>sali koncertowej i usunięcie usterki w terminie wskazanej w lit. b</w:t>
      </w:r>
    </w:p>
    <w:p w:rsidR="00AD45C6" w:rsidRDefault="00047906" w:rsidP="0093762B">
      <w:pPr>
        <w:pStyle w:val="Akapitzlist"/>
        <w:numPr>
          <w:ilvl w:val="2"/>
          <w:numId w:val="10"/>
        </w:numPr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usterek nieuniemożliwiających korzystanie z sali koncertowej – w terminie </w:t>
      </w:r>
      <w:r w:rsidR="0093762B">
        <w:rPr>
          <w:rFonts w:ascii="Verdana" w:hAnsi="Verdana"/>
          <w:sz w:val="22"/>
          <w:szCs w:val="22"/>
        </w:rPr>
        <w:t>7 dni od dnia zgłoszenia – w uzasadnionych przypadkach Zamawiający może wydłużyć ten termin.</w:t>
      </w:r>
    </w:p>
    <w:p w:rsidR="00971091" w:rsidRDefault="00971091" w:rsidP="0097109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1091">
        <w:rPr>
          <w:rFonts w:ascii="Verdana" w:hAnsi="Verdana"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 xml:space="preserve"> Strony dopuszczają dokonywanie zgłoszeń gwarancyjnych telefonicznie, pisemnie lub pocztą elektroniczną. </w:t>
      </w:r>
    </w:p>
    <w:p w:rsidR="0093762B" w:rsidRPr="0093762B" w:rsidRDefault="00971091" w:rsidP="0097109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 w:rsidR="0093762B">
        <w:rPr>
          <w:rFonts w:ascii="Verdana" w:hAnsi="Verdana"/>
          <w:sz w:val="22"/>
          <w:szCs w:val="22"/>
        </w:rPr>
        <w:t xml:space="preserve">Zamawiający wskazuje, że prace objęte umową mogą powodować utratę gwarancji na już wykonane </w:t>
      </w:r>
      <w:r w:rsidR="00F1687F">
        <w:rPr>
          <w:rFonts w:ascii="Verdana" w:hAnsi="Verdana"/>
          <w:sz w:val="22"/>
          <w:szCs w:val="22"/>
        </w:rPr>
        <w:t xml:space="preserve">prace, w ramach umowy na wzmocnienie pozostałych zapadni. Warunki gwarancji zawarte są w umowie z wykonawcą tych prac stanowiącą załącznik do niniejszej umowy. </w:t>
      </w:r>
      <w:r>
        <w:rPr>
          <w:rFonts w:ascii="Verdana" w:hAnsi="Verdana"/>
          <w:sz w:val="22"/>
          <w:szCs w:val="22"/>
        </w:rPr>
        <w:t xml:space="preserve">Zamawiający wskazuje, że warunki gwarancji nie powodują utraty gwarancji na całość wykonanych prac w przypadku ingerencji w wykonane prace. Zamawiający nie wymaga ingerencji w system sterowania dotychczas wykonanymi zapadniami. W przypadku utraty gwarancji na poszczególne elementy Wykonawca udzieli gwarancji również na elementy na które Zamawiający utracił gwarancję.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toku realizacji umowy zobowiązany jest do posiadania polisy ubezpieczenia od odpowiedzialności cywilnej obejmującej świadczone przez niego na rzecz Zamawiającego usługi w wysokości min. 500.000 zł.</w:t>
      </w:r>
    </w:p>
    <w:p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  <w:r w:rsidR="00FF1F90">
        <w:rPr>
          <w:rFonts w:ascii="Verdana" w:hAnsi="Verdana"/>
          <w:sz w:val="22"/>
          <w:szCs w:val="22"/>
        </w:rPr>
        <w:t xml:space="preserve">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§9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:rsidR="00326366" w:rsidRPr="00D87239" w:rsidRDefault="00971091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jeżeli zmiana </w:t>
      </w:r>
      <w:proofErr w:type="spellStart"/>
      <w:r>
        <w:rPr>
          <w:rFonts w:ascii="Verdana" w:hAnsi="Verdana"/>
          <w:iCs/>
          <w:sz w:val="22"/>
          <w:szCs w:val="22"/>
        </w:rPr>
        <w:t>umowy</w:t>
      </w:r>
      <w:r w:rsidR="00326366" w:rsidRPr="00D87239">
        <w:rPr>
          <w:rFonts w:ascii="Verdana" w:hAnsi="Verdana"/>
          <w:iCs/>
          <w:sz w:val="22"/>
          <w:szCs w:val="22"/>
        </w:rPr>
        <w:t>dotyczyć</w:t>
      </w:r>
      <w:proofErr w:type="spellEnd"/>
      <w:r w:rsidR="00326366" w:rsidRPr="00D87239">
        <w:rPr>
          <w:rFonts w:ascii="Verdana" w:hAnsi="Verdana"/>
          <w:iCs/>
          <w:sz w:val="22"/>
          <w:szCs w:val="22"/>
        </w:rPr>
        <w:t xml:space="preserve"> będzie:</w:t>
      </w:r>
    </w:p>
    <w:p w:rsidR="00326366" w:rsidRDefault="0093762B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>zmiany sposobu spełnienia świadczenia i wiążącej się z tym zmiany wynagrodzenia lub terminu wykonania umowy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jeżeli zmiana dotyczyć będzie zakresu powierzonego do wykonania podwykonawcom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:rsidR="00326366" w:rsidRPr="00D87239" w:rsidRDefault="00326366" w:rsidP="00FA0B8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rąk:  </w:t>
      </w:r>
      <w:r w:rsidR="00FA0B8A">
        <w:rPr>
          <w:rFonts w:ascii="Verdana" w:hAnsi="Verdana"/>
          <w:sz w:val="22"/>
          <w:szCs w:val="22"/>
        </w:rPr>
        <w:t>____________________________</w:t>
      </w:r>
    </w:p>
    <w:p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rąk:  Centrum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>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</w:t>
      </w:r>
      <w:r w:rsidR="003D6999">
        <w:rPr>
          <w:rFonts w:ascii="Verdana" w:hAnsi="Verdana"/>
          <w:sz w:val="22"/>
          <w:szCs w:val="22"/>
        </w:rPr>
        <w:t>Aleja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061DF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9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>i adres e-mail Wykonawcy:</w:t>
      </w:r>
      <w:r w:rsidR="007061DF">
        <w:rPr>
          <w:rFonts w:ascii="Verdana" w:hAnsi="Verdana"/>
          <w:sz w:val="22"/>
          <w:szCs w:val="22"/>
        </w:rPr>
        <w:t xml:space="preserve">  </w:t>
      </w:r>
      <w:r w:rsidR="003D6999" w:rsidRPr="003D6999">
        <w:rPr>
          <w:rFonts w:ascii="Arial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="00FA0B8A">
          <w:rPr>
            <w:rStyle w:val="Hipercze"/>
            <w:rFonts w:ascii="Verdana" w:hAnsi="Verdana"/>
            <w:sz w:val="22"/>
            <w:szCs w:val="22"/>
          </w:rPr>
          <w:t>_______________</w:t>
        </w:r>
      </w:hyperlink>
    </w:p>
    <w:p w:rsidR="00326366" w:rsidRPr="00D87239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lub</w:t>
      </w:r>
      <w:r w:rsidR="003D6999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fax. Wykonawcy:</w:t>
      </w:r>
      <w:r w:rsidR="003D6999" w:rsidRPr="003D6999">
        <w:rPr>
          <w:rFonts w:ascii="Verdana" w:hAnsi="Verdana"/>
          <w:sz w:val="22"/>
          <w:szCs w:val="22"/>
        </w:rPr>
        <w:t xml:space="preserve"> </w:t>
      </w:r>
      <w:r w:rsidR="00FA0B8A">
        <w:rPr>
          <w:rFonts w:ascii="Verdana" w:hAnsi="Verdana"/>
          <w:sz w:val="22"/>
          <w:szCs w:val="22"/>
        </w:rPr>
        <w:t>_________________</w:t>
      </w:r>
      <w:r w:rsidRPr="00D87239">
        <w:rPr>
          <w:rFonts w:ascii="Verdana" w:hAnsi="Verdana"/>
          <w:sz w:val="22"/>
          <w:szCs w:val="22"/>
        </w:rPr>
        <w:t xml:space="preserve">, 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ze skutkiem na dzień wysłania poczty e-mail lub faxu przez Strony pod warunkiem, że zo</w:t>
      </w:r>
      <w:r w:rsidR="00FA0B8A">
        <w:rPr>
          <w:rFonts w:ascii="Verdana" w:hAnsi="Verdana"/>
          <w:sz w:val="22"/>
          <w:szCs w:val="22"/>
        </w:rPr>
        <w:t xml:space="preserve">stanie ona wysłana do godziny </w:t>
      </w:r>
      <w:r w:rsidR="00FA0B8A">
        <w:rPr>
          <w:rFonts w:ascii="Verdana" w:hAnsi="Verdana"/>
          <w:sz w:val="22"/>
          <w:szCs w:val="22"/>
        </w:rPr>
        <w:lastRenderedPageBreak/>
        <w:t>18</w:t>
      </w:r>
      <w:r w:rsidRPr="00D87239">
        <w:rPr>
          <w:rFonts w:ascii="Verdana" w:hAnsi="Verdana"/>
          <w:sz w:val="22"/>
          <w:szCs w:val="22"/>
        </w:rPr>
        <w:t>.00 czasu polskiego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w dniu roboczym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  <w:bookmarkStart w:id="0" w:name="_GoBack"/>
      <w:bookmarkEnd w:id="0"/>
    </w:p>
    <w:sectPr w:rsidR="00732A12" w:rsidRPr="00D87239" w:rsidSect="00DE2EB3">
      <w:footerReference w:type="first" r:id="rId11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33" w:rsidRDefault="00AE2133">
      <w:r>
        <w:separator/>
      </w:r>
    </w:p>
  </w:endnote>
  <w:endnote w:type="continuationSeparator" w:id="0">
    <w:p w:rsidR="00AE2133" w:rsidRDefault="00A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091">
      <w:rPr>
        <w:noProof/>
      </w:rPr>
      <w:t>1</w:t>
    </w:r>
    <w:r>
      <w:rPr>
        <w:noProof/>
      </w:rPr>
      <w:fldChar w:fldCharType="end"/>
    </w:r>
  </w:p>
  <w:p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33" w:rsidRDefault="00AE2133">
      <w:r>
        <w:separator/>
      </w:r>
    </w:p>
  </w:footnote>
  <w:footnote w:type="continuationSeparator" w:id="0">
    <w:p w:rsidR="00AE2133" w:rsidRDefault="00AE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7F904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E37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34CFC"/>
    <w:rsid w:val="00047906"/>
    <w:rsid w:val="00047F3E"/>
    <w:rsid w:val="0005399D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6BFC"/>
    <w:rsid w:val="000F7553"/>
    <w:rsid w:val="00100220"/>
    <w:rsid w:val="00103EAB"/>
    <w:rsid w:val="0012166A"/>
    <w:rsid w:val="001349EE"/>
    <w:rsid w:val="00137C96"/>
    <w:rsid w:val="00146986"/>
    <w:rsid w:val="0015000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9701F"/>
    <w:rsid w:val="001A3D0D"/>
    <w:rsid w:val="001A7960"/>
    <w:rsid w:val="001C5ECF"/>
    <w:rsid w:val="001C6933"/>
    <w:rsid w:val="001D21F6"/>
    <w:rsid w:val="001E2F00"/>
    <w:rsid w:val="001E7CF6"/>
    <w:rsid w:val="001F023D"/>
    <w:rsid w:val="00201D82"/>
    <w:rsid w:val="002071D8"/>
    <w:rsid w:val="002158AF"/>
    <w:rsid w:val="00223AF4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7C95"/>
    <w:rsid w:val="002A225D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308BE"/>
    <w:rsid w:val="003433C3"/>
    <w:rsid w:val="003575E9"/>
    <w:rsid w:val="00365D43"/>
    <w:rsid w:val="003731B4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D6999"/>
    <w:rsid w:val="003E2107"/>
    <w:rsid w:val="003E6FA5"/>
    <w:rsid w:val="003F50B8"/>
    <w:rsid w:val="003F725A"/>
    <w:rsid w:val="00404746"/>
    <w:rsid w:val="00405BDE"/>
    <w:rsid w:val="00443502"/>
    <w:rsid w:val="00451815"/>
    <w:rsid w:val="004602E3"/>
    <w:rsid w:val="00460CE9"/>
    <w:rsid w:val="00480162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32410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806A8"/>
    <w:rsid w:val="005864DD"/>
    <w:rsid w:val="005916EC"/>
    <w:rsid w:val="005A2CAD"/>
    <w:rsid w:val="005A3C10"/>
    <w:rsid w:val="005B5C0E"/>
    <w:rsid w:val="005D6B84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764C"/>
    <w:rsid w:val="00677B3E"/>
    <w:rsid w:val="00681E61"/>
    <w:rsid w:val="00690FF7"/>
    <w:rsid w:val="00691F3F"/>
    <w:rsid w:val="006A0C02"/>
    <w:rsid w:val="006C0D3F"/>
    <w:rsid w:val="006D7918"/>
    <w:rsid w:val="006E71D0"/>
    <w:rsid w:val="006F207A"/>
    <w:rsid w:val="007061DF"/>
    <w:rsid w:val="00715875"/>
    <w:rsid w:val="00722670"/>
    <w:rsid w:val="007315E2"/>
    <w:rsid w:val="00732A12"/>
    <w:rsid w:val="00752CFB"/>
    <w:rsid w:val="007555B6"/>
    <w:rsid w:val="007578D8"/>
    <w:rsid w:val="00765E4D"/>
    <w:rsid w:val="00790A8C"/>
    <w:rsid w:val="007924AB"/>
    <w:rsid w:val="00795755"/>
    <w:rsid w:val="0079794F"/>
    <w:rsid w:val="007A17ED"/>
    <w:rsid w:val="007B234F"/>
    <w:rsid w:val="007B752C"/>
    <w:rsid w:val="007C3590"/>
    <w:rsid w:val="007C6D15"/>
    <w:rsid w:val="007C7EF9"/>
    <w:rsid w:val="007D19A7"/>
    <w:rsid w:val="007D2FEC"/>
    <w:rsid w:val="007E433A"/>
    <w:rsid w:val="007F0755"/>
    <w:rsid w:val="007F6FAD"/>
    <w:rsid w:val="00805420"/>
    <w:rsid w:val="008212C2"/>
    <w:rsid w:val="00823449"/>
    <w:rsid w:val="008249C0"/>
    <w:rsid w:val="00847A97"/>
    <w:rsid w:val="00850B79"/>
    <w:rsid w:val="00856C73"/>
    <w:rsid w:val="008570D0"/>
    <w:rsid w:val="00870D1B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B12D2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3762B"/>
    <w:rsid w:val="00943A99"/>
    <w:rsid w:val="00945177"/>
    <w:rsid w:val="00951F5E"/>
    <w:rsid w:val="00953840"/>
    <w:rsid w:val="0095568A"/>
    <w:rsid w:val="00966B05"/>
    <w:rsid w:val="00971091"/>
    <w:rsid w:val="00980607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C0A51"/>
    <w:rsid w:val="00AC30BB"/>
    <w:rsid w:val="00AD2D1B"/>
    <w:rsid w:val="00AD45C6"/>
    <w:rsid w:val="00AD6AF6"/>
    <w:rsid w:val="00AD7C5D"/>
    <w:rsid w:val="00AE1049"/>
    <w:rsid w:val="00AE2133"/>
    <w:rsid w:val="00AE5559"/>
    <w:rsid w:val="00B045A2"/>
    <w:rsid w:val="00B13506"/>
    <w:rsid w:val="00B271F4"/>
    <w:rsid w:val="00B341CA"/>
    <w:rsid w:val="00B5081C"/>
    <w:rsid w:val="00B608E9"/>
    <w:rsid w:val="00B65847"/>
    <w:rsid w:val="00B75426"/>
    <w:rsid w:val="00B77185"/>
    <w:rsid w:val="00B77451"/>
    <w:rsid w:val="00B820F3"/>
    <w:rsid w:val="00B87A4A"/>
    <w:rsid w:val="00B9096F"/>
    <w:rsid w:val="00B9177D"/>
    <w:rsid w:val="00BA3385"/>
    <w:rsid w:val="00BA6A55"/>
    <w:rsid w:val="00BB4F1E"/>
    <w:rsid w:val="00BB6A87"/>
    <w:rsid w:val="00BC3CCA"/>
    <w:rsid w:val="00BC5016"/>
    <w:rsid w:val="00C065C0"/>
    <w:rsid w:val="00C100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10E8"/>
    <w:rsid w:val="00C81738"/>
    <w:rsid w:val="00C918CE"/>
    <w:rsid w:val="00CA0736"/>
    <w:rsid w:val="00CA1D00"/>
    <w:rsid w:val="00CB238F"/>
    <w:rsid w:val="00CB2E3C"/>
    <w:rsid w:val="00CD4F3E"/>
    <w:rsid w:val="00CF0CFA"/>
    <w:rsid w:val="00CF4159"/>
    <w:rsid w:val="00CF7C00"/>
    <w:rsid w:val="00D20749"/>
    <w:rsid w:val="00D51EAB"/>
    <w:rsid w:val="00D611AC"/>
    <w:rsid w:val="00D87239"/>
    <w:rsid w:val="00D87934"/>
    <w:rsid w:val="00D910F9"/>
    <w:rsid w:val="00D9190B"/>
    <w:rsid w:val="00D9402C"/>
    <w:rsid w:val="00DB7DED"/>
    <w:rsid w:val="00DC51EA"/>
    <w:rsid w:val="00DC533B"/>
    <w:rsid w:val="00DD0EFF"/>
    <w:rsid w:val="00DD13FE"/>
    <w:rsid w:val="00DD6532"/>
    <w:rsid w:val="00DE1256"/>
    <w:rsid w:val="00DE287A"/>
    <w:rsid w:val="00DE2EB3"/>
    <w:rsid w:val="00DE4566"/>
    <w:rsid w:val="00DE7257"/>
    <w:rsid w:val="00DF0E19"/>
    <w:rsid w:val="00DF710A"/>
    <w:rsid w:val="00E06E7A"/>
    <w:rsid w:val="00E134F5"/>
    <w:rsid w:val="00E14641"/>
    <w:rsid w:val="00E1524D"/>
    <w:rsid w:val="00E16A09"/>
    <w:rsid w:val="00E17F45"/>
    <w:rsid w:val="00E56979"/>
    <w:rsid w:val="00E71278"/>
    <w:rsid w:val="00E7302E"/>
    <w:rsid w:val="00E7394B"/>
    <w:rsid w:val="00E82B43"/>
    <w:rsid w:val="00E83BB6"/>
    <w:rsid w:val="00E95ABA"/>
    <w:rsid w:val="00EC357C"/>
    <w:rsid w:val="00EC46CE"/>
    <w:rsid w:val="00EC48C1"/>
    <w:rsid w:val="00ED1D8F"/>
    <w:rsid w:val="00EE14CF"/>
    <w:rsid w:val="00EF5DAE"/>
    <w:rsid w:val="00F07195"/>
    <w:rsid w:val="00F10820"/>
    <w:rsid w:val="00F1228C"/>
    <w:rsid w:val="00F13604"/>
    <w:rsid w:val="00F1687F"/>
    <w:rsid w:val="00F1762D"/>
    <w:rsid w:val="00F21827"/>
    <w:rsid w:val="00F230EB"/>
    <w:rsid w:val="00F41591"/>
    <w:rsid w:val="00F50187"/>
    <w:rsid w:val="00F5583E"/>
    <w:rsid w:val="00F61D0B"/>
    <w:rsid w:val="00F869D2"/>
    <w:rsid w:val="00F92407"/>
    <w:rsid w:val="00F933C7"/>
    <w:rsid w:val="00F9698F"/>
    <w:rsid w:val="00FA0B8A"/>
    <w:rsid w:val="00FA269F"/>
    <w:rsid w:val="00FB476B"/>
    <w:rsid w:val="00FC6200"/>
    <w:rsid w:val="00FD10CF"/>
    <w:rsid w:val="00FE1CF7"/>
    <w:rsid w:val="00FE3260"/>
    <w:rsid w:val="00FE3CBF"/>
    <w:rsid w:val="00FE3DF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BE1CC6-22D5-4BB1-B984-B689A1B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B79"/>
  </w:style>
  <w:style w:type="character" w:styleId="Odwoanieprzypisudolnego">
    <w:name w:val="footnote reference"/>
    <w:basedOn w:val="Domylnaczcionkaakapitu"/>
    <w:uiPriority w:val="99"/>
    <w:semiHidden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urus@taurus-ochr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jordanki.to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FF92-83EE-41B4-A886-D8FB6BAD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Wojciech Okrągły</cp:lastModifiedBy>
  <cp:revision>2</cp:revision>
  <cp:lastPrinted>2014-01-30T12:27:00Z</cp:lastPrinted>
  <dcterms:created xsi:type="dcterms:W3CDTF">2016-12-12T15:40:00Z</dcterms:created>
  <dcterms:modified xsi:type="dcterms:W3CDTF">2016-12-12T15:40:00Z</dcterms:modified>
</cp:coreProperties>
</file>